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3BA" w:rsidRDefault="000A23BA" w:rsidP="000A23BA">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Nasadenie QI v spoločnosti TMETAL získalo Cenu za finančnú efektivitu</w:t>
      </w:r>
    </w:p>
    <w:p w:rsidR="000A23BA" w:rsidRDefault="000A23BA" w:rsidP="000A23B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Informačný systém QI, vyvíjaný spoločnosťou QI GROUP, opäť uspel v súťaži o Prípadovú štúdiu roka a po siedmy krát sa umiestnil. Benefity, ktoré prináša spoločnosti TMETAL, výrobcovi oceľových konštrukcií so svetovým renomé, </w:t>
      </w:r>
      <w:r>
        <w:rPr>
          <w:rFonts w:ascii="Times New Roman" w:hAnsi="Times New Roman" w:cs="Times New Roman"/>
          <w:b/>
          <w:color w:val="000000" w:themeColor="text1"/>
          <w:sz w:val="24"/>
          <w:szCs w:val="24"/>
        </w:rPr>
        <w:t xml:space="preserve">odborná porota ohodnotila </w:t>
      </w:r>
      <w:r>
        <w:rPr>
          <w:rFonts w:ascii="Times New Roman" w:hAnsi="Times New Roman" w:cs="Times New Roman"/>
          <w:b/>
          <w:i/>
          <w:color w:val="000000" w:themeColor="text1"/>
          <w:sz w:val="24"/>
          <w:szCs w:val="24"/>
        </w:rPr>
        <w:t>Cenou za finančnú efektivitu</w:t>
      </w:r>
      <w:r>
        <w:rPr>
          <w:rFonts w:ascii="Times New Roman" w:hAnsi="Times New Roman" w:cs="Times New Roman"/>
          <w:color w:val="000000" w:themeColor="text1"/>
          <w:sz w:val="24"/>
          <w:szCs w:val="24"/>
        </w:rPr>
        <w:t xml:space="preserve">. </w:t>
      </w:r>
    </w:p>
    <w:p w:rsidR="000A23BA" w:rsidRDefault="000A23BA" w:rsidP="000A23B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Súťažná prípadová štúdia s názvom </w:t>
      </w:r>
      <w:r>
        <w:rPr>
          <w:rFonts w:ascii="Times New Roman" w:hAnsi="Times New Roman" w:cs="Times New Roman"/>
          <w:i/>
          <w:color w:val="000000" w:themeColor="text1"/>
          <w:sz w:val="24"/>
          <w:szCs w:val="24"/>
        </w:rPr>
        <w:t xml:space="preserve">Automatizovaná tvorba atestovej dokumentácie s QI </w:t>
      </w:r>
      <w:r>
        <w:rPr>
          <w:rFonts w:ascii="Times New Roman" w:hAnsi="Times New Roman" w:cs="Times New Roman"/>
          <w:color w:val="000000" w:themeColor="text1"/>
          <w:sz w:val="24"/>
          <w:szCs w:val="24"/>
        </w:rPr>
        <w:t xml:space="preserve">popisuje fungovanie celého riešenia, ktoré </w:t>
      </w:r>
      <w:proofErr w:type="spellStart"/>
      <w:r>
        <w:rPr>
          <w:rFonts w:ascii="Times New Roman" w:hAnsi="Times New Roman" w:cs="Times New Roman"/>
          <w:b/>
          <w:color w:val="000000" w:themeColor="text1"/>
          <w:sz w:val="24"/>
          <w:szCs w:val="24"/>
        </w:rPr>
        <w:t>naimplementovala</w:t>
      </w:r>
      <w:proofErr w:type="spellEnd"/>
      <w:r>
        <w:rPr>
          <w:rFonts w:ascii="Times New Roman" w:hAnsi="Times New Roman" w:cs="Times New Roman"/>
          <w:b/>
          <w:color w:val="000000" w:themeColor="text1"/>
          <w:sz w:val="24"/>
          <w:szCs w:val="24"/>
        </w:rPr>
        <w:t xml:space="preserve"> spoločnosť United Paladins</w:t>
      </w:r>
      <w:r>
        <w:rPr>
          <w:rFonts w:ascii="Times New Roman" w:hAnsi="Times New Roman" w:cs="Times New Roman"/>
          <w:color w:val="000000" w:themeColor="text1"/>
          <w:sz w:val="24"/>
          <w:szCs w:val="24"/>
        </w:rPr>
        <w:t xml:space="preserve">, a objasňuje, ako dochádza k merateľným prínosom. V celopodnikovom rámci QI zvýšilo úroveň riadenia a zlepšilo podmienky pre prácu aj výrobu. Dôraz bol kladený na agendu okolo atestovej dokumentácie, ktorej </w:t>
      </w:r>
      <w:r>
        <w:rPr>
          <w:rFonts w:ascii="Times New Roman" w:hAnsi="Times New Roman" w:cs="Times New Roman"/>
          <w:b/>
          <w:color w:val="000000" w:themeColor="text1"/>
          <w:sz w:val="24"/>
          <w:szCs w:val="24"/>
        </w:rPr>
        <w:t>tvorba je teraz automatizovaná, čo znižuje chybovosť o cca 50 % a prináša ročnú úsporu okolo 500 000 Kč</w:t>
      </w:r>
      <w:r>
        <w:rPr>
          <w:rFonts w:ascii="Times New Roman" w:hAnsi="Times New Roman" w:cs="Times New Roman"/>
          <w:color w:val="000000" w:themeColor="text1"/>
          <w:sz w:val="24"/>
          <w:szCs w:val="24"/>
        </w:rPr>
        <w:t xml:space="preserve">. Aj tieto benefity podporili rozvoj </w:t>
      </w:r>
      <w:proofErr w:type="spellStart"/>
      <w:r>
        <w:rPr>
          <w:rFonts w:ascii="Times New Roman" w:hAnsi="Times New Roman" w:cs="Times New Roman"/>
          <w:color w:val="000000" w:themeColor="text1"/>
          <w:sz w:val="24"/>
          <w:szCs w:val="24"/>
        </w:rPr>
        <w:t>Tmetalu</w:t>
      </w:r>
      <w:proofErr w:type="spellEnd"/>
      <w:r>
        <w:rPr>
          <w:rFonts w:ascii="Times New Roman" w:hAnsi="Times New Roman" w:cs="Times New Roman"/>
          <w:color w:val="000000" w:themeColor="text1"/>
          <w:sz w:val="24"/>
          <w:szCs w:val="24"/>
        </w:rPr>
        <w:t xml:space="preserve"> z firmy malej veľkosti do dnešnej podoby. </w:t>
      </w:r>
      <w:r>
        <w:rPr>
          <w:rFonts w:ascii="Times New Roman" w:hAnsi="Times New Roman" w:cs="Times New Roman"/>
          <w:i/>
          <w:color w:val="000000" w:themeColor="text1"/>
          <w:sz w:val="24"/>
          <w:szCs w:val="24"/>
        </w:rPr>
        <w:t>„Pokiaľ sa informačný systém nasadzuje s citom pre potreby konkrétneho zákazníka a skúsenosťami v danej oblasti, je potom pre celú spoločnosť významnou podporou, ktorá naviac zabezpečuje výraznú ekonomickú úsporu. Cenu za finančnú efektivitu QI získalo po štvrtý krát, čo potvrdzuje, že naša partnerská sieť odvádza kvalitnú prácu, ktorej výsledkom je okrem iného práve znižovanie nákladov našich zákazníkov,“</w:t>
      </w:r>
      <w:r>
        <w:rPr>
          <w:rFonts w:ascii="Times New Roman" w:hAnsi="Times New Roman" w:cs="Times New Roman"/>
          <w:color w:val="000000" w:themeColor="text1"/>
          <w:sz w:val="24"/>
          <w:szCs w:val="24"/>
        </w:rPr>
        <w:t xml:space="preserve"> hovorí generálny riaditeľ QI </w:t>
      </w:r>
      <w:proofErr w:type="spellStart"/>
      <w:r>
        <w:rPr>
          <w:rFonts w:ascii="Times New Roman" w:hAnsi="Times New Roman" w:cs="Times New Roman"/>
          <w:color w:val="000000" w:themeColor="text1"/>
          <w:sz w:val="24"/>
          <w:szCs w:val="24"/>
        </w:rPr>
        <w:t>Groupu</w:t>
      </w:r>
      <w:proofErr w:type="spellEnd"/>
      <w:r>
        <w:rPr>
          <w:rFonts w:ascii="Times New Roman" w:hAnsi="Times New Roman" w:cs="Times New Roman"/>
          <w:color w:val="000000" w:themeColor="text1"/>
          <w:sz w:val="24"/>
          <w:szCs w:val="24"/>
        </w:rPr>
        <w:t xml:space="preserve"> Tomáš Smutný.</w:t>
      </w:r>
    </w:p>
    <w:p w:rsidR="000A23BA" w:rsidRDefault="000A23BA" w:rsidP="000A23B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Informačný systém QI bol uvedený na trh v roku 2000, od tej doby ho preverilo viac ako 1 400 firiem.</w:t>
      </w:r>
    </w:p>
    <w:p w:rsidR="000A23BA" w:rsidRDefault="000A23BA" w:rsidP="000A23B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Súťaž Prípadová štúdia roka je tradičnou záležitosťou, ktorú už 17. rok usporadúva magazín CIO Business </w:t>
      </w:r>
      <w:proofErr w:type="spellStart"/>
      <w:r>
        <w:rPr>
          <w:rFonts w:ascii="Times New Roman" w:hAnsi="Times New Roman" w:cs="Times New Roman"/>
          <w:color w:val="000000" w:themeColor="text1"/>
          <w:sz w:val="24"/>
          <w:szCs w:val="24"/>
        </w:rPr>
        <w:t>World</w:t>
      </w:r>
      <w:proofErr w:type="spellEnd"/>
      <w:r>
        <w:rPr>
          <w:rFonts w:ascii="Times New Roman" w:hAnsi="Times New Roman" w:cs="Times New Roman"/>
          <w:color w:val="000000" w:themeColor="text1"/>
          <w:sz w:val="24"/>
          <w:szCs w:val="24"/>
        </w:rPr>
        <w:t xml:space="preserve">. Hodnotenia sa ujíma porota zložená z profesionálov odborových združení ICT </w:t>
      </w:r>
      <w:proofErr w:type="spellStart"/>
      <w:r>
        <w:rPr>
          <w:rFonts w:ascii="Times New Roman" w:hAnsi="Times New Roman" w:cs="Times New Roman"/>
          <w:color w:val="000000" w:themeColor="text1"/>
          <w:sz w:val="24"/>
          <w:szCs w:val="24"/>
        </w:rPr>
        <w:t>Unie</w:t>
      </w:r>
      <w:proofErr w:type="spellEnd"/>
      <w:r>
        <w:rPr>
          <w:rFonts w:ascii="Times New Roman" w:hAnsi="Times New Roman" w:cs="Times New Roman"/>
          <w:color w:val="000000" w:themeColor="text1"/>
          <w:sz w:val="24"/>
          <w:szCs w:val="24"/>
        </w:rPr>
        <w:t xml:space="preserve"> a CACIO, skúsených akademikov z prestížnych technologických fakúlt a tiež profesionálnych ICT manažérov.</w:t>
      </w:r>
    </w:p>
    <w:p w:rsidR="00FB5B73" w:rsidRPr="006F72EC" w:rsidRDefault="00FB5B73" w:rsidP="00FB5B73">
      <w:pPr>
        <w:spacing w:after="0" w:line="276" w:lineRule="auto"/>
        <w:rPr>
          <w:rFonts w:ascii="Arial" w:hAnsi="Arial" w:cs="Arial"/>
          <w:sz w:val="24"/>
          <w:szCs w:val="24"/>
        </w:rPr>
      </w:pPr>
      <w:bookmarkStart w:id="0" w:name="_GoBack"/>
      <w:bookmarkEnd w:id="0"/>
    </w:p>
    <w:sectPr w:rsidR="00FB5B73" w:rsidRPr="006F72EC" w:rsidSect="00B46531">
      <w:headerReference w:type="even" r:id="rId7"/>
      <w:headerReference w:type="default" r:id="rId8"/>
      <w:footerReference w:type="even" r:id="rId9"/>
      <w:footerReference w:type="default" r:id="rId10"/>
      <w:headerReference w:type="first" r:id="rId11"/>
      <w:footerReference w:type="first" r:id="rId12"/>
      <w:pgSz w:w="11906" w:h="16838"/>
      <w:pgMar w:top="1418" w:right="1503" w:bottom="1418" w:left="1503"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AED" w:rsidRDefault="00313AED" w:rsidP="0047636A">
      <w:pPr>
        <w:spacing w:after="0" w:line="240" w:lineRule="auto"/>
      </w:pPr>
      <w:r>
        <w:separator/>
      </w:r>
    </w:p>
  </w:endnote>
  <w:endnote w:type="continuationSeparator" w:id="0">
    <w:p w:rsidR="00313AED" w:rsidRDefault="00313AED" w:rsidP="0047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AA4" w:rsidRDefault="003B1AA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531" w:rsidRDefault="003B1AA4">
    <w:pPr>
      <w:pStyle w:val="Zpat"/>
    </w:pPr>
    <w:r>
      <w:rPr>
        <w:noProof/>
      </w:rPr>
      <w:drawing>
        <wp:anchor distT="0" distB="0" distL="114300" distR="114300" simplePos="0" relativeHeight="251659264" behindDoc="1" locked="0" layoutInCell="1" allowOverlap="1">
          <wp:simplePos x="0" y="0"/>
          <wp:positionH relativeFrom="page">
            <wp:posOffset>0</wp:posOffset>
          </wp:positionH>
          <wp:positionV relativeFrom="paragraph">
            <wp:posOffset>-408012</wp:posOffset>
          </wp:positionV>
          <wp:extent cx="7564120" cy="1182291"/>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ni_papir_paticka.png"/>
                  <pic:cNvPicPr/>
                </pic:nvPicPr>
                <pic:blipFill>
                  <a:blip r:embed="rId1">
                    <a:extLst>
                      <a:ext uri="{28A0092B-C50C-407E-A947-70E740481C1C}">
                        <a14:useLocalDpi xmlns:a14="http://schemas.microsoft.com/office/drawing/2010/main" val="0"/>
                      </a:ext>
                    </a:extLst>
                  </a:blip>
                  <a:stretch>
                    <a:fillRect/>
                  </a:stretch>
                </pic:blipFill>
                <pic:spPr>
                  <a:xfrm>
                    <a:off x="0" y="0"/>
                    <a:ext cx="7564120" cy="1182291"/>
                  </a:xfrm>
                  <a:prstGeom prst="rect">
                    <a:avLst/>
                  </a:prstGeom>
                </pic:spPr>
              </pic:pic>
            </a:graphicData>
          </a:graphic>
          <wp14:sizeRelH relativeFrom="margin">
            <wp14:pctWidth>0</wp14:pctWidth>
          </wp14:sizeRelH>
          <wp14:sizeRelV relativeFrom="margin">
            <wp14:pctHeight>0</wp14:pctHeight>
          </wp14:sizeRelV>
        </wp:anchor>
      </w:drawing>
    </w:r>
  </w:p>
  <w:p w:rsidR="00B46531" w:rsidRDefault="00B4653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AA4" w:rsidRDefault="003B1A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AED" w:rsidRDefault="00313AED" w:rsidP="0047636A">
      <w:pPr>
        <w:spacing w:after="0" w:line="240" w:lineRule="auto"/>
      </w:pPr>
      <w:r>
        <w:separator/>
      </w:r>
    </w:p>
  </w:footnote>
  <w:footnote w:type="continuationSeparator" w:id="0">
    <w:p w:rsidR="00313AED" w:rsidRDefault="00313AED" w:rsidP="00476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AA4" w:rsidRDefault="003B1AA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36A" w:rsidRDefault="0047636A" w:rsidP="0047636A">
    <w:pPr>
      <w:pStyle w:val="Zhlav"/>
      <w:jc w:val="center"/>
    </w:pPr>
    <w:r>
      <w:rPr>
        <w:noProof/>
      </w:rPr>
      <w:drawing>
        <wp:anchor distT="0" distB="0" distL="114300" distR="114300" simplePos="0" relativeHeight="251658240" behindDoc="1" locked="0" layoutInCell="1" allowOverlap="1">
          <wp:simplePos x="0" y="0"/>
          <wp:positionH relativeFrom="page">
            <wp:posOffset>-3810</wp:posOffset>
          </wp:positionH>
          <wp:positionV relativeFrom="page">
            <wp:posOffset>14605</wp:posOffset>
          </wp:positionV>
          <wp:extent cx="7557135" cy="1870710"/>
          <wp:effectExtent l="0" t="0" r="5715" b="0"/>
          <wp:wrapTight wrapText="bothSides">
            <wp:wrapPolygon edited="0">
              <wp:start x="0" y="0"/>
              <wp:lineTo x="0" y="21336"/>
              <wp:lineTo x="21562" y="21336"/>
              <wp:lineTo x="21562"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I_zahlavi.png"/>
                  <pic:cNvPicPr/>
                </pic:nvPicPr>
                <pic:blipFill>
                  <a:blip r:embed="rId1">
                    <a:extLst>
                      <a:ext uri="{28A0092B-C50C-407E-A947-70E740481C1C}">
                        <a14:useLocalDpi xmlns:a14="http://schemas.microsoft.com/office/drawing/2010/main" val="0"/>
                      </a:ext>
                    </a:extLst>
                  </a:blip>
                  <a:stretch>
                    <a:fillRect/>
                  </a:stretch>
                </pic:blipFill>
                <pic:spPr>
                  <a:xfrm>
                    <a:off x="0" y="0"/>
                    <a:ext cx="7557135" cy="1870710"/>
                  </a:xfrm>
                  <a:prstGeom prst="rect">
                    <a:avLst/>
                  </a:prstGeom>
                </pic:spPr>
              </pic:pic>
            </a:graphicData>
          </a:graphic>
          <wp14:sizeRelH relativeFrom="margin">
            <wp14:pctWidth>0</wp14:pctWidth>
          </wp14:sizeRelH>
          <wp14:sizeRelV relativeFrom="margin">
            <wp14:pctHeight>0</wp14:pctHeight>
          </wp14:sizeRelV>
        </wp:anchor>
      </w:drawing>
    </w:r>
  </w:p>
  <w:p w:rsidR="0047636A" w:rsidRDefault="0047636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AA4" w:rsidRDefault="003B1AA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A7"/>
    <w:rsid w:val="0007149C"/>
    <w:rsid w:val="000A23BA"/>
    <w:rsid w:val="00100E38"/>
    <w:rsid w:val="00156D0A"/>
    <w:rsid w:val="0015764E"/>
    <w:rsid w:val="00162609"/>
    <w:rsid w:val="0016450E"/>
    <w:rsid w:val="00184CF1"/>
    <w:rsid w:val="003112AB"/>
    <w:rsid w:val="00313AED"/>
    <w:rsid w:val="003B1AA4"/>
    <w:rsid w:val="003C0325"/>
    <w:rsid w:val="00460362"/>
    <w:rsid w:val="0047636A"/>
    <w:rsid w:val="004D501C"/>
    <w:rsid w:val="004E0AAD"/>
    <w:rsid w:val="00535E0E"/>
    <w:rsid w:val="005A7CA3"/>
    <w:rsid w:val="0061555C"/>
    <w:rsid w:val="00625B93"/>
    <w:rsid w:val="006F72EC"/>
    <w:rsid w:val="007202A8"/>
    <w:rsid w:val="007E4AA7"/>
    <w:rsid w:val="00842E8C"/>
    <w:rsid w:val="008A1128"/>
    <w:rsid w:val="0092679E"/>
    <w:rsid w:val="009449BA"/>
    <w:rsid w:val="00995CE2"/>
    <w:rsid w:val="009E2FAD"/>
    <w:rsid w:val="00A06C0C"/>
    <w:rsid w:val="00A1239A"/>
    <w:rsid w:val="00A12BAF"/>
    <w:rsid w:val="00A61770"/>
    <w:rsid w:val="00AA1C72"/>
    <w:rsid w:val="00B46531"/>
    <w:rsid w:val="00B907A7"/>
    <w:rsid w:val="00C3074A"/>
    <w:rsid w:val="00C46061"/>
    <w:rsid w:val="00DB5E37"/>
    <w:rsid w:val="00E21040"/>
    <w:rsid w:val="00E535BB"/>
    <w:rsid w:val="00E9358D"/>
    <w:rsid w:val="00EA1E2F"/>
    <w:rsid w:val="00EC430D"/>
    <w:rsid w:val="00F379DB"/>
    <w:rsid w:val="00F81C25"/>
    <w:rsid w:val="00FB5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5A4A3"/>
  <w15:chartTrackingRefBased/>
  <w15:docId w15:val="{9E04B0BC-ADB6-439F-A964-066E2B26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25B93"/>
    <w:pPr>
      <w:spacing w:line="256" w:lineRule="auto"/>
    </w:pPr>
    <w:rPr>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7636A"/>
    <w:pPr>
      <w:tabs>
        <w:tab w:val="center" w:pos="4536"/>
        <w:tab w:val="right" w:pos="9072"/>
      </w:tabs>
      <w:spacing w:after="0" w:line="240" w:lineRule="auto"/>
    </w:pPr>
    <w:rPr>
      <w:lang w:val="cs-CZ"/>
    </w:rPr>
  </w:style>
  <w:style w:type="character" w:customStyle="1" w:styleId="ZhlavChar">
    <w:name w:val="Záhlaví Char"/>
    <w:basedOn w:val="Standardnpsmoodstavce"/>
    <w:link w:val="Zhlav"/>
    <w:uiPriority w:val="99"/>
    <w:rsid w:val="0047636A"/>
  </w:style>
  <w:style w:type="paragraph" w:styleId="Zpat">
    <w:name w:val="footer"/>
    <w:basedOn w:val="Normln"/>
    <w:link w:val="ZpatChar"/>
    <w:uiPriority w:val="99"/>
    <w:unhideWhenUsed/>
    <w:rsid w:val="0047636A"/>
    <w:pPr>
      <w:tabs>
        <w:tab w:val="center" w:pos="4536"/>
        <w:tab w:val="right" w:pos="9072"/>
      </w:tabs>
      <w:spacing w:after="0" w:line="240" w:lineRule="auto"/>
    </w:pPr>
    <w:rPr>
      <w:lang w:val="cs-CZ"/>
    </w:rPr>
  </w:style>
  <w:style w:type="character" w:customStyle="1" w:styleId="ZpatChar">
    <w:name w:val="Zápatí Char"/>
    <w:basedOn w:val="Standardnpsmoodstavce"/>
    <w:link w:val="Zpat"/>
    <w:uiPriority w:val="99"/>
    <w:rsid w:val="0047636A"/>
  </w:style>
  <w:style w:type="paragraph" w:styleId="Normlnweb">
    <w:name w:val="Normal (Web)"/>
    <w:basedOn w:val="Normln"/>
    <w:uiPriority w:val="99"/>
    <w:semiHidden/>
    <w:unhideWhenUsed/>
    <w:rsid w:val="00F81C2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E2FAD"/>
    <w:pPr>
      <w:spacing w:line="259" w:lineRule="auto"/>
      <w:ind w:left="720"/>
      <w:contextualSpacing/>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944321">
      <w:bodyDiv w:val="1"/>
      <w:marLeft w:val="0"/>
      <w:marRight w:val="0"/>
      <w:marTop w:val="0"/>
      <w:marBottom w:val="0"/>
      <w:divBdr>
        <w:top w:val="none" w:sz="0" w:space="0" w:color="auto"/>
        <w:left w:val="none" w:sz="0" w:space="0" w:color="auto"/>
        <w:bottom w:val="none" w:sz="0" w:space="0" w:color="auto"/>
        <w:right w:val="none" w:sz="0" w:space="0" w:color="auto"/>
      </w:divBdr>
    </w:div>
    <w:div w:id="675037785">
      <w:bodyDiv w:val="1"/>
      <w:marLeft w:val="0"/>
      <w:marRight w:val="0"/>
      <w:marTop w:val="0"/>
      <w:marBottom w:val="0"/>
      <w:divBdr>
        <w:top w:val="none" w:sz="0" w:space="0" w:color="auto"/>
        <w:left w:val="none" w:sz="0" w:space="0" w:color="auto"/>
        <w:bottom w:val="none" w:sz="0" w:space="0" w:color="auto"/>
        <w:right w:val="none" w:sz="0" w:space="0" w:color="auto"/>
      </w:divBdr>
    </w:div>
    <w:div w:id="1711222181">
      <w:bodyDiv w:val="1"/>
      <w:marLeft w:val="0"/>
      <w:marRight w:val="0"/>
      <w:marTop w:val="0"/>
      <w:marBottom w:val="0"/>
      <w:divBdr>
        <w:top w:val="none" w:sz="0" w:space="0" w:color="auto"/>
        <w:left w:val="none" w:sz="0" w:space="0" w:color="auto"/>
        <w:bottom w:val="none" w:sz="0" w:space="0" w:color="auto"/>
        <w:right w:val="none" w:sz="0" w:space="0" w:color="auto"/>
      </w:divBdr>
    </w:div>
    <w:div w:id="197736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5BB99-942F-4F2C-813A-C7FFF25E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257</Words>
  <Characters>1521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 Schoula</dc:creator>
  <cp:keywords/>
  <dc:description/>
  <cp:lastModifiedBy>Vladimíra Halíčková</cp:lastModifiedBy>
  <cp:revision>11</cp:revision>
  <cp:lastPrinted>2022-11-30T11:28:00Z</cp:lastPrinted>
  <dcterms:created xsi:type="dcterms:W3CDTF">2018-05-22T17:44:00Z</dcterms:created>
  <dcterms:modified xsi:type="dcterms:W3CDTF">2022-11-30T14:07:00Z</dcterms:modified>
</cp:coreProperties>
</file>